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76" w:rsidRDefault="000E0F79" w:rsidP="000E0F79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Travail de vacances (Pâques)</w:t>
      </w:r>
    </w:p>
    <w:p w:rsidR="000E0F79" w:rsidRDefault="000E0F79" w:rsidP="000E0F79">
      <w:pPr>
        <w:rPr>
          <w:rFonts w:ascii="Times New Roman" w:hAnsi="Times New Roman" w:cs="Times New Roman"/>
          <w:sz w:val="24"/>
          <w:szCs w:val="24"/>
        </w:rPr>
      </w:pPr>
    </w:p>
    <w:p w:rsidR="000E0F79" w:rsidRDefault="000E0F79" w:rsidP="000E0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Deux chapitres sont à préparer seul</w:t>
      </w:r>
      <w:r w:rsidR="00D5337F">
        <w:rPr>
          <w:rFonts w:ascii="Times New Roman" w:hAnsi="Times New Roman" w:cs="Times New Roman"/>
          <w:sz w:val="24"/>
          <w:szCs w:val="24"/>
        </w:rPr>
        <w:t xml:space="preserve"> (à l’aide du livre)</w:t>
      </w:r>
      <w:r>
        <w:rPr>
          <w:rFonts w:ascii="Times New Roman" w:hAnsi="Times New Roman" w:cs="Times New Roman"/>
          <w:sz w:val="24"/>
          <w:szCs w:val="24"/>
        </w:rPr>
        <w:t> : les matrices</w:t>
      </w:r>
      <w:r w:rsidR="00D5337F">
        <w:rPr>
          <w:rFonts w:ascii="Times New Roman" w:hAnsi="Times New Roman" w:cs="Times New Roman"/>
          <w:sz w:val="24"/>
          <w:szCs w:val="24"/>
        </w:rPr>
        <w:t xml:space="preserve"> (chap. 12)</w:t>
      </w:r>
      <w:r w:rsidR="00164A80">
        <w:rPr>
          <w:rFonts w:ascii="Times New Roman" w:hAnsi="Times New Roman" w:cs="Times New Roman"/>
          <w:sz w:val="24"/>
          <w:szCs w:val="24"/>
        </w:rPr>
        <w:t>, et la géométrie en 3D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D5337F">
        <w:rPr>
          <w:rFonts w:ascii="Times New Roman" w:hAnsi="Times New Roman" w:cs="Times New Roman"/>
          <w:sz w:val="24"/>
          <w:szCs w:val="24"/>
        </w:rPr>
        <w:t xml:space="preserve">chap. 8, </w:t>
      </w:r>
      <w:r>
        <w:rPr>
          <w:rFonts w:ascii="Times New Roman" w:hAnsi="Times New Roman" w:cs="Times New Roman"/>
          <w:sz w:val="24"/>
          <w:szCs w:val="24"/>
        </w:rPr>
        <w:t xml:space="preserve">pas le calcul vectoriel, qui se fera au cours). </w:t>
      </w:r>
      <w:r w:rsidR="00D5337F">
        <w:rPr>
          <w:rFonts w:ascii="Times New Roman" w:hAnsi="Times New Roman" w:cs="Times New Roman"/>
          <w:sz w:val="24"/>
          <w:szCs w:val="24"/>
        </w:rPr>
        <w:t xml:space="preserve">Des consignes, pistes et notes additionnelles sont fournies dans la suite. </w:t>
      </w:r>
      <w:r>
        <w:rPr>
          <w:rFonts w:ascii="Times New Roman" w:hAnsi="Times New Roman" w:cs="Times New Roman"/>
          <w:sz w:val="24"/>
          <w:szCs w:val="24"/>
        </w:rPr>
        <w:t>Il est aussi recommandé de revoir les limites et asymptotes (pour les études de fonction à venir).</w:t>
      </w:r>
    </w:p>
    <w:p w:rsidR="000E0F79" w:rsidRDefault="000E0F79" w:rsidP="000E0F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deux chapitres donneront lieu chacun à un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mini-test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Pr="000E0F79">
        <w:rPr>
          <w:rFonts w:ascii="Times New Roman" w:hAnsi="Times New Roman" w:cs="Times New Roman"/>
          <w:sz w:val="24"/>
          <w:szCs w:val="24"/>
          <w:u w:val="single"/>
        </w:rPr>
        <w:t>routine</w:t>
      </w:r>
      <w:r>
        <w:rPr>
          <w:rFonts w:ascii="Times New Roman" w:hAnsi="Times New Roman" w:cs="Times New Roman"/>
          <w:sz w:val="24"/>
          <w:szCs w:val="24"/>
        </w:rPr>
        <w:t xml:space="preserve"> sur 8</w:t>
      </w:r>
      <w:r w:rsidR="007F6265">
        <w:rPr>
          <w:rFonts w:ascii="Times New Roman" w:hAnsi="Times New Roman" w:cs="Times New Roman"/>
          <w:sz w:val="24"/>
          <w:szCs w:val="24"/>
        </w:rPr>
        <w:t>, mais ne font pas partie de la matière d’examen</w:t>
      </w:r>
      <w:r>
        <w:rPr>
          <w:rFonts w:ascii="Times New Roman" w:hAnsi="Times New Roman" w:cs="Times New Roman"/>
          <w:sz w:val="24"/>
          <w:szCs w:val="24"/>
        </w:rPr>
        <w:t xml:space="preserve">. Ces tests auront lieu +- deux semaines après la rentrée. L’élève doit </w:t>
      </w:r>
      <w:r w:rsidRPr="000E0F79">
        <w:rPr>
          <w:rFonts w:ascii="Times New Roman" w:hAnsi="Times New Roman" w:cs="Times New Roman"/>
          <w:sz w:val="24"/>
          <w:szCs w:val="24"/>
          <w:u w:val="single"/>
        </w:rPr>
        <w:t>organiser</w:t>
      </w:r>
      <w:r>
        <w:rPr>
          <w:rFonts w:ascii="Times New Roman" w:hAnsi="Times New Roman" w:cs="Times New Roman"/>
          <w:sz w:val="24"/>
          <w:szCs w:val="24"/>
        </w:rPr>
        <w:t xml:space="preserve"> son travail en conséquence (sans oublier le cours de base) et faire ces chapitres pendant Pâques. Le </w:t>
      </w:r>
      <w:r w:rsidR="00D5337F">
        <w:rPr>
          <w:rFonts w:ascii="Times New Roman" w:hAnsi="Times New Roman" w:cs="Times New Roman"/>
          <w:sz w:val="24"/>
          <w:szCs w:val="24"/>
        </w:rPr>
        <w:t>deuxième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37F">
        <w:rPr>
          <w:rFonts w:ascii="Times New Roman" w:hAnsi="Times New Roman" w:cs="Times New Roman"/>
          <w:sz w:val="24"/>
          <w:szCs w:val="24"/>
        </w:rPr>
        <w:t>lundi</w:t>
      </w:r>
      <w:r>
        <w:rPr>
          <w:rFonts w:ascii="Times New Roman" w:hAnsi="Times New Roman" w:cs="Times New Roman"/>
          <w:sz w:val="24"/>
          <w:szCs w:val="24"/>
        </w:rPr>
        <w:t xml:space="preserve"> de la rentrée est destiné à des réponses aux questions. Ces questions doivent être rédigées au préalable sur une feuille à en-tête qui sera récupérée. Des exemples de questions </w:t>
      </w:r>
      <w:r w:rsidR="000D379E">
        <w:rPr>
          <w:rFonts w:ascii="Times New Roman" w:hAnsi="Times New Roman" w:cs="Times New Roman"/>
          <w:sz w:val="24"/>
          <w:szCs w:val="24"/>
        </w:rPr>
        <w:t xml:space="preserve">de test </w:t>
      </w:r>
      <w:r>
        <w:rPr>
          <w:rFonts w:ascii="Times New Roman" w:hAnsi="Times New Roman" w:cs="Times New Roman"/>
          <w:sz w:val="24"/>
          <w:szCs w:val="24"/>
        </w:rPr>
        <w:t xml:space="preserve">sont fournis dans la suite. Aucun problème et aucun démonstration ne doit être lue (et ne </w:t>
      </w:r>
      <w:r w:rsidR="00D5337F">
        <w:rPr>
          <w:rFonts w:ascii="Times New Roman" w:hAnsi="Times New Roman" w:cs="Times New Roman"/>
          <w:sz w:val="24"/>
          <w:szCs w:val="24"/>
        </w:rPr>
        <w:t xml:space="preserve">sera dès lors </w:t>
      </w:r>
      <w:r>
        <w:rPr>
          <w:rFonts w:ascii="Times New Roman" w:hAnsi="Times New Roman" w:cs="Times New Roman"/>
          <w:sz w:val="24"/>
          <w:szCs w:val="24"/>
        </w:rPr>
        <w:t>demandée).</w:t>
      </w:r>
      <w:bookmarkStart w:id="0" w:name="_GoBack"/>
      <w:bookmarkEnd w:id="0"/>
    </w:p>
    <w:p w:rsidR="005D4791" w:rsidRDefault="005D47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D4791" w:rsidRDefault="005D4791" w:rsidP="005D4791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Parallélisme et incidence dans l’espace</w:t>
      </w:r>
    </w:p>
    <w:p w:rsidR="00190EF3" w:rsidRDefault="005D4791" w:rsidP="005D47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faut avant tout se convaincre des énoncés et résultats, plutôt que les retenir par cœur, en pensant (et dessinant) des exemples simples ; on s’aidera aussi pour cela d’objets de la vie courante. </w:t>
      </w:r>
    </w:p>
    <w:p w:rsidR="005D4791" w:rsidRDefault="005D4791" w:rsidP="005D47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exercices ne sont là que pour aider l’intuition et fixer la compréhension (pas d’exercice de développement mathématique ou problème).</w:t>
      </w:r>
      <w:r w:rsidR="00190EF3">
        <w:rPr>
          <w:rFonts w:ascii="Times New Roman" w:hAnsi="Times New Roman" w:cs="Times New Roman"/>
          <w:sz w:val="24"/>
          <w:szCs w:val="24"/>
        </w:rPr>
        <w:t xml:space="preserve"> Le but est d’avoir une bonne intuition pour le chapitre sur le calcul vectoriel en 3D. </w:t>
      </w:r>
    </w:p>
    <w:p w:rsidR="00636094" w:rsidRDefault="00636094" w:rsidP="005D47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commencera par se familiariser avec les explorations 1, 2a, 3 et 4 (en regardant la synthèse si besoin).</w:t>
      </w:r>
    </w:p>
    <w:p w:rsidR="00190EF3" w:rsidRDefault="00190EF3" w:rsidP="005D47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la synthèse, les points A8.1 (« A » pour axiome), A8.2, A8.3, A8.4, A8.5, A8.6, </w:t>
      </w:r>
      <w:r w:rsidR="00D54D27">
        <w:rPr>
          <w:rFonts w:ascii="Times New Roman" w:hAnsi="Times New Roman" w:cs="Times New Roman"/>
          <w:sz w:val="24"/>
          <w:szCs w:val="24"/>
        </w:rPr>
        <w:t>T8.1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4D27">
        <w:rPr>
          <w:rFonts w:ascii="Times New Roman" w:hAnsi="Times New Roman" w:cs="Times New Roman"/>
          <w:sz w:val="24"/>
          <w:szCs w:val="24"/>
        </w:rPr>
        <w:t>a, b, c (« T » pour théorème),  D8.1 (« D » pour définition), T8.2, D8.2,</w:t>
      </w:r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r w:rsidR="00D54D27">
        <w:rPr>
          <w:rFonts w:ascii="Times New Roman" w:hAnsi="Times New Roman" w:cs="Times New Roman"/>
          <w:sz w:val="24"/>
          <w:szCs w:val="24"/>
        </w:rPr>
        <w:t>D8.3,</w:t>
      </w:r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r w:rsidR="00D54D27">
        <w:rPr>
          <w:rFonts w:ascii="Times New Roman" w:hAnsi="Times New Roman" w:cs="Times New Roman"/>
          <w:sz w:val="24"/>
          <w:szCs w:val="24"/>
        </w:rPr>
        <w:t>T8.3,</w:t>
      </w:r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r w:rsidR="00D54D27">
        <w:rPr>
          <w:rFonts w:ascii="Times New Roman" w:hAnsi="Times New Roman" w:cs="Times New Roman"/>
          <w:sz w:val="24"/>
          <w:szCs w:val="24"/>
        </w:rPr>
        <w:t>D8.4,</w:t>
      </w:r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r w:rsidR="00D54D27">
        <w:rPr>
          <w:rFonts w:ascii="Times New Roman" w:hAnsi="Times New Roman" w:cs="Times New Roman"/>
          <w:sz w:val="24"/>
          <w:szCs w:val="24"/>
        </w:rPr>
        <w:t>D8.5,</w:t>
      </w:r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r w:rsidR="00D54D27">
        <w:rPr>
          <w:rFonts w:ascii="Times New Roman" w:hAnsi="Times New Roman" w:cs="Times New Roman"/>
          <w:sz w:val="24"/>
          <w:szCs w:val="24"/>
        </w:rPr>
        <w:t>T8.4,</w:t>
      </w:r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r w:rsidR="00D54D27">
        <w:rPr>
          <w:rFonts w:ascii="Times New Roman" w:hAnsi="Times New Roman" w:cs="Times New Roman"/>
          <w:sz w:val="24"/>
          <w:szCs w:val="24"/>
        </w:rPr>
        <w:t>T8.5,</w:t>
      </w:r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r w:rsidR="00D54D27">
        <w:rPr>
          <w:rFonts w:ascii="Times New Roman" w:hAnsi="Times New Roman" w:cs="Times New Roman"/>
          <w:sz w:val="24"/>
          <w:szCs w:val="24"/>
        </w:rPr>
        <w:t>T8.6</w:t>
      </w:r>
      <w:r w:rsidR="00217345">
        <w:rPr>
          <w:rFonts w:ascii="Times New Roman" w:hAnsi="Times New Roman" w:cs="Times New Roman"/>
          <w:sz w:val="24"/>
          <w:szCs w:val="24"/>
        </w:rPr>
        <w:t xml:space="preserve"> </w:t>
      </w:r>
      <w:r w:rsidR="00D54D27">
        <w:rPr>
          <w:rFonts w:ascii="Times New Roman" w:hAnsi="Times New Roman" w:cs="Times New Roman"/>
          <w:sz w:val="24"/>
          <w:szCs w:val="24"/>
        </w:rPr>
        <w:t xml:space="preserve"> et T8.7 sont à apprendre</w:t>
      </w:r>
      <w:r w:rsidR="00164A80">
        <w:rPr>
          <w:rFonts w:ascii="Times New Roman" w:hAnsi="Times New Roman" w:cs="Times New Roman"/>
          <w:sz w:val="24"/>
          <w:szCs w:val="24"/>
        </w:rPr>
        <w:t xml:space="preserve"> (pas forcément par cœur)</w:t>
      </w:r>
      <w:r w:rsidR="00D54D27">
        <w:rPr>
          <w:rFonts w:ascii="Times New Roman" w:hAnsi="Times New Roman" w:cs="Times New Roman"/>
          <w:sz w:val="24"/>
          <w:szCs w:val="24"/>
        </w:rPr>
        <w:t xml:space="preserve"> et peuvent donner lieu à des illustrations.</w:t>
      </w:r>
    </w:p>
    <w:p w:rsidR="00217345" w:rsidRDefault="00217345" w:rsidP="005D47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ne faut </w:t>
      </w:r>
      <w:r w:rsidRPr="00217345">
        <w:rPr>
          <w:rFonts w:ascii="Times New Roman" w:hAnsi="Times New Roman" w:cs="Times New Roman"/>
          <w:sz w:val="24"/>
          <w:szCs w:val="24"/>
          <w:u w:val="single"/>
        </w:rPr>
        <w:t>pas</w:t>
      </w:r>
      <w:r>
        <w:rPr>
          <w:rFonts w:ascii="Times New Roman" w:hAnsi="Times New Roman" w:cs="Times New Roman"/>
          <w:sz w:val="24"/>
          <w:szCs w:val="24"/>
        </w:rPr>
        <w:t xml:space="preserve"> lire les points 5, 6, 8, 10 et 12 (</w:t>
      </w:r>
      <w:proofErr w:type="spellStart"/>
      <w:r>
        <w:rPr>
          <w:rFonts w:ascii="Times New Roman" w:hAnsi="Times New Roman" w:cs="Times New Roman"/>
          <w:sz w:val="24"/>
          <w:szCs w:val="24"/>
        </w:rPr>
        <w:t>e.g</w:t>
      </w:r>
      <w:proofErr w:type="spellEnd"/>
      <w:r>
        <w:rPr>
          <w:rFonts w:ascii="Times New Roman" w:hAnsi="Times New Roman" w:cs="Times New Roman"/>
          <w:sz w:val="24"/>
          <w:szCs w:val="24"/>
        </w:rPr>
        <w:t>. les points de percée et sections ne sont pas demandés).</w:t>
      </w:r>
    </w:p>
    <w:p w:rsidR="00190EF3" w:rsidRDefault="00190EF3" w:rsidP="005D47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Conseil méthodologique pour étudier la synthèse du livre : faire un formulaire du type : </w:t>
      </w:r>
    </w:p>
    <w:p w:rsidR="00190EF3" w:rsidRDefault="00190EF3" w:rsidP="00190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A8.1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73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votre illustration</w:t>
      </w:r>
    </w:p>
    <w:p w:rsidR="00190EF3" w:rsidRDefault="00217345" w:rsidP="00190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658240" behindDoc="0" locked="0" layoutInCell="1" allowOverlap="1" wp14:anchorId="0A54FBA8" wp14:editId="79470AEF">
            <wp:simplePos x="0" y="0"/>
            <wp:positionH relativeFrom="margin">
              <wp:posOffset>3172460</wp:posOffset>
            </wp:positionH>
            <wp:positionV relativeFrom="margin">
              <wp:posOffset>4669155</wp:posOffset>
            </wp:positionV>
            <wp:extent cx="2466975" cy="22002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. pl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EF3">
        <w:rPr>
          <w:rFonts w:ascii="Times New Roman" w:hAnsi="Times New Roman" w:cs="Times New Roman"/>
          <w:sz w:val="24"/>
          <w:szCs w:val="24"/>
        </w:rPr>
        <w:tab/>
        <w:t xml:space="preserve">A8.2 </w:t>
      </w:r>
      <w:r w:rsidR="00190EF3">
        <w:rPr>
          <w:rFonts w:ascii="Times New Roman" w:hAnsi="Times New Roman" w:cs="Times New Roman"/>
          <w:sz w:val="24"/>
          <w:szCs w:val="24"/>
        </w:rPr>
        <w:tab/>
      </w:r>
      <w:r w:rsidR="00190EF3">
        <w:rPr>
          <w:rFonts w:ascii="Times New Roman" w:hAnsi="Times New Roman" w:cs="Times New Roman"/>
          <w:sz w:val="24"/>
          <w:szCs w:val="24"/>
        </w:rPr>
        <w:tab/>
      </w:r>
      <w:r w:rsidR="00636094">
        <w:rPr>
          <w:rFonts w:ascii="Times New Roman" w:hAnsi="Times New Roman" w:cs="Times New Roman"/>
          <w:sz w:val="24"/>
          <w:szCs w:val="24"/>
        </w:rPr>
        <w:tab/>
      </w:r>
      <w:r w:rsidR="00636094">
        <w:rPr>
          <w:rFonts w:ascii="Times New Roman" w:hAnsi="Times New Roman" w:cs="Times New Roman"/>
          <w:sz w:val="24"/>
          <w:szCs w:val="24"/>
        </w:rPr>
        <w:tab/>
      </w:r>
      <w:r w:rsidR="00636094">
        <w:rPr>
          <w:rFonts w:ascii="Times New Roman" w:hAnsi="Times New Roman" w:cs="Times New Roman"/>
          <w:sz w:val="24"/>
          <w:szCs w:val="24"/>
        </w:rPr>
        <w:tab/>
      </w:r>
      <w:r w:rsidR="00636094">
        <w:rPr>
          <w:rFonts w:ascii="Times New Roman" w:hAnsi="Times New Roman" w:cs="Times New Roman"/>
          <w:sz w:val="24"/>
          <w:szCs w:val="24"/>
        </w:rPr>
        <w:tab/>
      </w:r>
      <w:r w:rsidR="00636094">
        <w:rPr>
          <w:rFonts w:ascii="Times New Roman" w:hAnsi="Times New Roman" w:cs="Times New Roman"/>
          <w:sz w:val="24"/>
          <w:szCs w:val="24"/>
        </w:rPr>
        <w:tab/>
      </w:r>
      <w:r w:rsidR="00190EF3">
        <w:rPr>
          <w:rFonts w:ascii="Times New Roman" w:hAnsi="Times New Roman" w:cs="Times New Roman"/>
          <w:sz w:val="24"/>
          <w:szCs w:val="24"/>
        </w:rPr>
        <w:t>votre illustration</w:t>
      </w:r>
      <w:r w:rsidR="00190EF3">
        <w:rPr>
          <w:rFonts w:ascii="Times New Roman" w:hAnsi="Times New Roman" w:cs="Times New Roman"/>
          <w:sz w:val="24"/>
          <w:szCs w:val="24"/>
        </w:rPr>
        <w:tab/>
      </w:r>
      <w:r w:rsidR="00190EF3">
        <w:rPr>
          <w:rFonts w:ascii="Times New Roman" w:hAnsi="Times New Roman" w:cs="Times New Roman"/>
          <w:sz w:val="24"/>
          <w:szCs w:val="24"/>
        </w:rPr>
        <w:tab/>
      </w:r>
    </w:p>
    <w:p w:rsidR="00217345" w:rsidRDefault="00190EF3" w:rsidP="00190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7345" w:rsidRDefault="00217345" w:rsidP="00190EF3">
      <w:pPr>
        <w:rPr>
          <w:rFonts w:ascii="Times New Roman" w:hAnsi="Times New Roman" w:cs="Times New Roman"/>
          <w:sz w:val="24"/>
          <w:szCs w:val="24"/>
        </w:rPr>
      </w:pPr>
    </w:p>
    <w:p w:rsidR="00190EF3" w:rsidRDefault="00217345" w:rsidP="00190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0EF3">
        <w:rPr>
          <w:rFonts w:ascii="Times New Roman" w:hAnsi="Times New Roman" w:cs="Times New Roman"/>
          <w:sz w:val="24"/>
          <w:szCs w:val="24"/>
        </w:rPr>
        <w:t>T8.1</w:t>
      </w:r>
      <w:r w:rsidR="00190EF3">
        <w:rPr>
          <w:rFonts w:ascii="Times New Roman" w:hAnsi="Times New Roman" w:cs="Times New Roman"/>
          <w:sz w:val="24"/>
          <w:szCs w:val="24"/>
        </w:rPr>
        <w:tab/>
      </w:r>
      <w:r w:rsidR="00190EF3">
        <w:rPr>
          <w:rFonts w:ascii="Times New Roman" w:hAnsi="Times New Roman" w:cs="Times New Roman"/>
          <w:sz w:val="24"/>
          <w:szCs w:val="24"/>
        </w:rPr>
        <w:tab/>
      </w:r>
      <w:r w:rsidR="00190EF3">
        <w:rPr>
          <w:rFonts w:ascii="Times New Roman" w:hAnsi="Times New Roman" w:cs="Times New Roman"/>
          <w:sz w:val="24"/>
          <w:szCs w:val="24"/>
        </w:rPr>
        <w:tab/>
      </w:r>
    </w:p>
    <w:p w:rsidR="00217345" w:rsidRDefault="00190EF3" w:rsidP="00190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7345" w:rsidRDefault="00217345" w:rsidP="00190EF3">
      <w:pPr>
        <w:rPr>
          <w:rFonts w:ascii="Times New Roman" w:hAnsi="Times New Roman" w:cs="Times New Roman"/>
          <w:sz w:val="24"/>
          <w:szCs w:val="24"/>
        </w:rPr>
      </w:pPr>
    </w:p>
    <w:p w:rsidR="00217345" w:rsidRDefault="00217345" w:rsidP="00190EF3">
      <w:pPr>
        <w:rPr>
          <w:rFonts w:ascii="Times New Roman" w:hAnsi="Times New Roman" w:cs="Times New Roman"/>
          <w:sz w:val="24"/>
          <w:szCs w:val="24"/>
        </w:rPr>
      </w:pPr>
    </w:p>
    <w:p w:rsidR="00217345" w:rsidRDefault="00217345" w:rsidP="00190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schéma avec un V hachuré (pas </w:t>
      </w:r>
      <w:r>
        <w:rPr>
          <w:rFonts w:ascii="Times New Roman" w:hAnsi="Times New Roman" w:cs="Times New Roman"/>
          <w:sz w:val="24"/>
          <w:szCs w:val="24"/>
        </w:rPr>
        <w:tab/>
        <w:t xml:space="preserve">nécessairement horizontalement) signifie </w:t>
      </w:r>
      <w:r w:rsidR="00636094">
        <w:rPr>
          <w:rFonts w:ascii="Times New Roman" w:hAnsi="Times New Roman" w:cs="Times New Roman"/>
          <w:sz w:val="24"/>
          <w:szCs w:val="24"/>
        </w:rPr>
        <w:t xml:space="preserve"> </w:t>
      </w:r>
      <w:r w:rsidR="006360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 plan)</w:t>
      </w:r>
    </w:p>
    <w:p w:rsidR="00190EF3" w:rsidRDefault="00217345" w:rsidP="00190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90EF3">
        <w:rPr>
          <w:rFonts w:ascii="Times New Roman" w:hAnsi="Times New Roman" w:cs="Times New Roman"/>
          <w:sz w:val="24"/>
          <w:szCs w:val="24"/>
        </w:rPr>
        <w:t xml:space="preserve">Ne pas mettre les énoncés comme dans le livre, éviter </w:t>
      </w:r>
      <w:r w:rsidR="00DF607B">
        <w:rPr>
          <w:rFonts w:ascii="Times New Roman" w:hAnsi="Times New Roman" w:cs="Times New Roman"/>
          <w:sz w:val="24"/>
          <w:szCs w:val="24"/>
        </w:rPr>
        <w:t>l</w:t>
      </w:r>
      <w:r w:rsidR="00190EF3">
        <w:rPr>
          <w:rFonts w:ascii="Times New Roman" w:hAnsi="Times New Roman" w:cs="Times New Roman"/>
          <w:sz w:val="24"/>
          <w:szCs w:val="24"/>
        </w:rPr>
        <w:t xml:space="preserve">es </w:t>
      </w:r>
      <w:r w:rsidR="00DF607B">
        <w:rPr>
          <w:rFonts w:ascii="Times New Roman" w:hAnsi="Times New Roman" w:cs="Times New Roman"/>
          <w:sz w:val="24"/>
          <w:szCs w:val="24"/>
        </w:rPr>
        <w:t>phrases</w:t>
      </w:r>
      <w:r w:rsidR="00190EF3">
        <w:rPr>
          <w:rFonts w:ascii="Times New Roman" w:hAnsi="Times New Roman" w:cs="Times New Roman"/>
          <w:sz w:val="24"/>
          <w:szCs w:val="24"/>
        </w:rPr>
        <w:t xml:space="preserve">, mais plutôt faire un </w:t>
      </w:r>
      <w:r w:rsidR="00190EF3">
        <w:rPr>
          <w:rFonts w:ascii="Times New Roman" w:hAnsi="Times New Roman" w:cs="Times New Roman"/>
          <w:sz w:val="24"/>
          <w:szCs w:val="24"/>
        </w:rPr>
        <w:tab/>
        <w:t>schéma illustratif, qui est plus important en soi que l’énoncé lui-même.</w:t>
      </w:r>
    </w:p>
    <w:p w:rsidR="00190EF3" w:rsidRPr="00190EF3" w:rsidRDefault="00190EF3" w:rsidP="00190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</w:t>
      </w:r>
      <w:r w:rsidR="00164A80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élève</w:t>
      </w:r>
      <w:r w:rsidR="00164A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qui rend</w:t>
      </w:r>
      <w:r w:rsidR="00164A80">
        <w:rPr>
          <w:rFonts w:ascii="Times New Roman" w:hAnsi="Times New Roman" w:cs="Times New Roman"/>
          <w:sz w:val="24"/>
          <w:szCs w:val="24"/>
        </w:rPr>
        <w:t>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B01">
        <w:rPr>
          <w:rFonts w:ascii="Times New Roman" w:hAnsi="Times New Roman" w:cs="Times New Roman"/>
          <w:sz w:val="24"/>
          <w:szCs w:val="24"/>
        </w:rPr>
        <w:t xml:space="preserve"> (facultatif) </w:t>
      </w:r>
      <w:r>
        <w:rPr>
          <w:rFonts w:ascii="Times New Roman" w:hAnsi="Times New Roman" w:cs="Times New Roman"/>
          <w:sz w:val="24"/>
          <w:szCs w:val="24"/>
        </w:rPr>
        <w:t xml:space="preserve">un tel formulaire </w:t>
      </w:r>
      <w:r w:rsidRPr="00DF607B">
        <w:rPr>
          <w:rFonts w:ascii="Times New Roman" w:hAnsi="Times New Roman" w:cs="Times New Roman"/>
          <w:sz w:val="24"/>
          <w:szCs w:val="24"/>
          <w:u w:val="single"/>
        </w:rPr>
        <w:t>complet</w:t>
      </w:r>
      <w:r>
        <w:rPr>
          <w:rFonts w:ascii="Times New Roman" w:hAnsi="Times New Roman" w:cs="Times New Roman"/>
          <w:sz w:val="24"/>
          <w:szCs w:val="24"/>
        </w:rPr>
        <w:t xml:space="preserve"> et </w:t>
      </w:r>
      <w:r w:rsidRPr="00DF607B">
        <w:rPr>
          <w:rFonts w:ascii="Times New Roman" w:hAnsi="Times New Roman" w:cs="Times New Roman"/>
          <w:sz w:val="24"/>
          <w:szCs w:val="24"/>
          <w:u w:val="single"/>
        </w:rPr>
        <w:t>clair</w:t>
      </w:r>
      <w:r>
        <w:rPr>
          <w:rFonts w:ascii="Times New Roman" w:hAnsi="Times New Roman" w:cs="Times New Roman"/>
          <w:sz w:val="24"/>
          <w:szCs w:val="24"/>
        </w:rPr>
        <w:t xml:space="preserve"> (+- 1 page recto </w:t>
      </w:r>
      <w:r w:rsidR="00FC0B0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verso)</w:t>
      </w:r>
      <w:r w:rsidR="00164A80">
        <w:rPr>
          <w:rFonts w:ascii="Times New Roman" w:hAnsi="Times New Roman" w:cs="Times New Roman"/>
          <w:sz w:val="24"/>
          <w:szCs w:val="24"/>
        </w:rPr>
        <w:t xml:space="preserve"> auront</w:t>
      </w:r>
      <w:r w:rsidR="006215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points </w:t>
      </w:r>
      <w:r w:rsidRPr="00217345">
        <w:rPr>
          <w:rFonts w:ascii="Times New Roman" w:hAnsi="Times New Roman" w:cs="Times New Roman"/>
          <w:sz w:val="24"/>
          <w:szCs w:val="24"/>
          <w:u w:val="single"/>
        </w:rPr>
        <w:t>bonus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EF3" w:rsidRDefault="00217345" w:rsidP="005D47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le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mini-test</w:t>
      </w:r>
      <w:proofErr w:type="spellEnd"/>
      <w:r>
        <w:rPr>
          <w:rFonts w:ascii="Times New Roman" w:hAnsi="Times New Roman" w:cs="Times New Roman"/>
          <w:sz w:val="24"/>
          <w:szCs w:val="24"/>
        </w:rPr>
        <w:t>, le for</w:t>
      </w:r>
      <w:r w:rsidR="00636094">
        <w:rPr>
          <w:rFonts w:ascii="Times New Roman" w:hAnsi="Times New Roman" w:cs="Times New Roman"/>
          <w:sz w:val="24"/>
          <w:szCs w:val="24"/>
        </w:rPr>
        <w:t xml:space="preserve">mulaire de propriétés admises joint est permis, mais pas votre formulaire d’illustrations. Il s’agira de petites questions, ou contre-exemples. Les objets sont permis. </w:t>
      </w:r>
    </w:p>
    <w:p w:rsidR="00636094" w:rsidRDefault="00636094" w:rsidP="005D47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On vérifiera sa compréhension par les exercices 1, 2, 6, 7 et 9 (p. 266 à 268).</w:t>
      </w:r>
    </w:p>
    <w:p w:rsidR="00164A80" w:rsidRDefault="00164A80" w:rsidP="005D4791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Voici des exemples de questions </w:t>
      </w:r>
      <w:r w:rsidR="009A72F8">
        <w:rPr>
          <w:rFonts w:ascii="Times New Roman" w:hAnsi="Times New Roman" w:cs="Times New Roman"/>
          <w:sz w:val="24"/>
          <w:szCs w:val="24"/>
        </w:rPr>
        <w:t xml:space="preserve">en plus des explorations et exercices du livre </w:t>
      </w:r>
      <w:r>
        <w:rPr>
          <w:rFonts w:ascii="Times New Roman" w:hAnsi="Times New Roman" w:cs="Times New Roman"/>
          <w:sz w:val="24"/>
          <w:szCs w:val="24"/>
        </w:rPr>
        <w:t>(une bonne préparation est de trouver les solutions) :</w:t>
      </w:r>
    </w:p>
    <w:p w:rsidR="00164A80" w:rsidRDefault="00164A80" w:rsidP="00164A8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signifie </w:t>
      </w:r>
      <w:r w:rsidR="00750D1B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3 points alignés</w:t>
      </w:r>
      <w:r w:rsidR="00750D1B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 ou </w:t>
      </w:r>
      <w:r w:rsidR="00750D1B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non alignés</w:t>
      </w:r>
      <w:r w:rsidR="00750D1B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 xml:space="preserve"> ? </w:t>
      </w:r>
    </w:p>
    <w:p w:rsidR="00164A80" w:rsidRDefault="00164A80" w:rsidP="00164A8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Qu’en es</w:t>
      </w:r>
      <w:r w:rsidR="00750D1B">
        <w:rPr>
          <w:rFonts w:ascii="Times New Roman" w:hAnsi="Times New Roman" w:cs="Times New Roman"/>
          <w:sz w:val="24"/>
          <w:szCs w:val="24"/>
        </w:rPr>
        <w:t>t-</w:t>
      </w:r>
      <w:r>
        <w:rPr>
          <w:rFonts w:ascii="Times New Roman" w:hAnsi="Times New Roman" w:cs="Times New Roman"/>
          <w:sz w:val="24"/>
          <w:szCs w:val="24"/>
        </w:rPr>
        <w:t>il de 2 ?</w:t>
      </w:r>
    </w:p>
    <w:p w:rsidR="00164A80" w:rsidRDefault="00164A80" w:rsidP="00164A8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signifie </w:t>
      </w:r>
      <w:r w:rsidR="00750D1B">
        <w:rPr>
          <w:rFonts w:ascii="Times New Roman" w:hAnsi="Times New Roman" w:cs="Times New Roman"/>
          <w:sz w:val="24"/>
          <w:szCs w:val="24"/>
        </w:rPr>
        <w:t>« </w:t>
      </w:r>
      <w:r>
        <w:rPr>
          <w:rFonts w:ascii="Times New Roman" w:hAnsi="Times New Roman" w:cs="Times New Roman"/>
          <w:sz w:val="24"/>
          <w:szCs w:val="24"/>
        </w:rPr>
        <w:t>2 droites non coplanaires</w:t>
      </w:r>
      <w:r w:rsidR="00750D1B">
        <w:rPr>
          <w:rFonts w:ascii="Times New Roman" w:hAnsi="Times New Roman" w:cs="Times New Roman"/>
          <w:sz w:val="24"/>
          <w:szCs w:val="24"/>
        </w:rPr>
        <w:t> »</w:t>
      </w:r>
      <w:r>
        <w:rPr>
          <w:rFonts w:ascii="Times New Roman" w:hAnsi="Times New Roman" w:cs="Times New Roman"/>
          <w:sz w:val="24"/>
          <w:szCs w:val="24"/>
        </w:rPr>
        <w:t> ?</w:t>
      </w:r>
    </w:p>
    <w:p w:rsidR="00164A80" w:rsidRDefault="00164A80" w:rsidP="00164A8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 veut dire l’incidence ?</w:t>
      </w:r>
    </w:p>
    <w:p w:rsidR="00164A80" w:rsidRDefault="00164A80" w:rsidP="00164A8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 Relatives » dans l’expression « positions relatives de droites » ?</w:t>
      </w:r>
    </w:p>
    <w:p w:rsidR="00164A80" w:rsidRDefault="00164A80" w:rsidP="00164A8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 deux types de représentations d’objets en 3D vers la 2D.</w:t>
      </w:r>
    </w:p>
    <w:p w:rsidR="00164A80" w:rsidRDefault="00750D1B" w:rsidP="00164A80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propriétés suivantes sont-elles conservées ou non lors de la représentation cavalière ? Si oui, écrire l’énoncé en symboles mathématiques, si non, illustrer par un contre-exemple. (par exemple, l’appartenance d’un point à une droite</w:t>
      </w:r>
      <w:r w:rsidR="00BE14F2">
        <w:rPr>
          <w:rFonts w:ascii="Times New Roman" w:hAnsi="Times New Roman" w:cs="Times New Roman"/>
          <w:sz w:val="24"/>
          <w:szCs w:val="24"/>
        </w:rPr>
        <w:t> ? O</w:t>
      </w:r>
      <w:r>
        <w:rPr>
          <w:rFonts w:ascii="Times New Roman" w:hAnsi="Times New Roman" w:cs="Times New Roman"/>
          <w:sz w:val="24"/>
          <w:szCs w:val="24"/>
        </w:rPr>
        <w:t xml:space="preserve">ui ; </w:t>
      </w:r>
      <m:oMath>
        <m:r>
          <w:rPr>
            <w:rFonts w:ascii="Cambria Math" w:hAnsi="Cambria Math" w:cs="Times New Roman"/>
            <w:sz w:val="24"/>
            <w:szCs w:val="24"/>
          </w:rPr>
          <m:t>P∈d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en réalité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Lucida Sans Unicode"/>
            <w:sz w:val="24"/>
            <w:szCs w:val="24"/>
          </w:rPr>
          <m:t xml:space="preserve">⇒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la représentation de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P∈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la représentation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de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</m:oMath>
      <w:r w:rsidR="009A72F8">
        <w:rPr>
          <w:rFonts w:ascii="Times New Roman" w:eastAsiaTheme="minorEastAsia" w:hAnsi="Times New Roman" w:cs="Times New Roman"/>
          <w:sz w:val="24"/>
          <w:szCs w:val="24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50D1B" w:rsidRPr="00164A80" w:rsidRDefault="00750D1B" w:rsidP="00750D1B">
      <w:pPr>
        <w:pStyle w:val="Paragraphedeliste"/>
        <w:rPr>
          <w:rFonts w:ascii="Times New Roman" w:hAnsi="Times New Roman" w:cs="Times New Roman"/>
          <w:sz w:val="24"/>
          <w:szCs w:val="24"/>
        </w:rPr>
      </w:pPr>
    </w:p>
    <w:p w:rsidR="00750D1B" w:rsidRDefault="00750D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607B" w:rsidRDefault="00750D1B" w:rsidP="00DF607B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Matrices</w:t>
      </w:r>
    </w:p>
    <w:p w:rsidR="00750D1B" w:rsidRPr="00DF607B" w:rsidRDefault="007F6265" w:rsidP="00DF607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Il faut seulement pouvoir faire des calculs algébriques sur les matrices (additionner, multiplier, transposer, déterminant, inverser)</w:t>
      </w:r>
      <w:r w:rsidR="00283EBA">
        <w:rPr>
          <w:rFonts w:ascii="Times New Roman" w:hAnsi="Times New Roman" w:cs="Times New Roman"/>
          <w:sz w:val="24"/>
          <w:szCs w:val="24"/>
        </w:rPr>
        <w:t xml:space="preserve"> en dimensions 2 et 3 principalement</w:t>
      </w:r>
      <w:r>
        <w:rPr>
          <w:rFonts w:ascii="Times New Roman" w:hAnsi="Times New Roman" w:cs="Times New Roman"/>
          <w:sz w:val="24"/>
          <w:szCs w:val="24"/>
        </w:rPr>
        <w:t>. Aucune interprétation géométrique</w:t>
      </w:r>
      <w:r w:rsidR="00D37233">
        <w:rPr>
          <w:rFonts w:ascii="Times New Roman" w:hAnsi="Times New Roman" w:cs="Times New Roman"/>
          <w:sz w:val="24"/>
          <w:szCs w:val="24"/>
        </w:rPr>
        <w:t>, aucun point de vue conceptuel (donc pas d’explo</w:t>
      </w:r>
      <w:r w:rsidR="009A72F8">
        <w:rPr>
          <w:rFonts w:ascii="Times New Roman" w:hAnsi="Times New Roman" w:cs="Times New Roman"/>
          <w:sz w:val="24"/>
          <w:szCs w:val="24"/>
        </w:rPr>
        <w:t>rations</w:t>
      </w:r>
      <w:r w:rsidR="00D372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 ; les matrices sont vues comme des outils pour regrouper des nombres en tableau. Le</w:t>
      </w:r>
      <w:r w:rsidR="00D372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point</w:t>
      </w:r>
      <w:r w:rsidR="00D372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D37233">
        <w:rPr>
          <w:rFonts w:ascii="Times New Roman" w:hAnsi="Times New Roman" w:cs="Times New Roman"/>
          <w:sz w:val="24"/>
          <w:szCs w:val="24"/>
        </w:rPr>
        <w:t xml:space="preserve">et 7 </w:t>
      </w:r>
      <w:r>
        <w:rPr>
          <w:rFonts w:ascii="Times New Roman" w:hAnsi="Times New Roman" w:cs="Times New Roman"/>
          <w:sz w:val="24"/>
          <w:szCs w:val="24"/>
        </w:rPr>
        <w:t>de la synthèse n</w:t>
      </w:r>
      <w:r w:rsidR="00D37233">
        <w:rPr>
          <w:rFonts w:ascii="Times New Roman" w:hAnsi="Times New Roman" w:cs="Times New Roman"/>
          <w:sz w:val="24"/>
          <w:szCs w:val="24"/>
        </w:rPr>
        <w:t>e sont</w:t>
      </w:r>
      <w:r>
        <w:rPr>
          <w:rFonts w:ascii="Times New Roman" w:hAnsi="Times New Roman" w:cs="Times New Roman"/>
          <w:sz w:val="24"/>
          <w:szCs w:val="24"/>
        </w:rPr>
        <w:t xml:space="preserve"> pas à lire (application linéaire).</w:t>
      </w:r>
    </w:p>
    <w:p w:rsidR="00DF607B" w:rsidRPr="00DF607B" w:rsidRDefault="009A72F8" w:rsidP="00DF607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Synthèse 1 à 9 comprise</w:t>
      </w:r>
      <w:r w:rsidR="00DF607B" w:rsidRPr="00DF607B">
        <w:rPr>
          <w:rFonts w:ascii="Times New Roman" w:hAnsi="Times New Roman" w:cs="Times New Roman"/>
          <w:sz w:val="24"/>
          <w:szCs w:val="24"/>
          <w:u w:val="single"/>
        </w:rPr>
        <w:t> :</w:t>
      </w:r>
    </w:p>
    <w:p w:rsidR="00D37233" w:rsidRDefault="00D37233" w:rsidP="007F626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Genre (= ligne x </w:t>
      </w:r>
      <w:proofErr w:type="gramStart"/>
      <w:r>
        <w:rPr>
          <w:rFonts w:ascii="Times New Roman" w:hAnsi="Times New Roman" w:cs="Times New Roman"/>
          <w:sz w:val="24"/>
          <w:szCs w:val="24"/>
        </w:rPr>
        <w:t>colonne</w:t>
      </w:r>
      <w:proofErr w:type="gramEnd"/>
      <w:r>
        <w:rPr>
          <w:rFonts w:ascii="Times New Roman" w:hAnsi="Times New Roman" w:cs="Times New Roman"/>
          <w:sz w:val="24"/>
          <w:szCs w:val="24"/>
        </w:rPr>
        <w:t>), taille ou dimension sont synonymes pour les matrices.</w:t>
      </w:r>
    </w:p>
    <w:p w:rsidR="00E14EA9" w:rsidRDefault="00E14EA9" w:rsidP="007F626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même, terme ou entrée d’une matrice sont synonymes.</w:t>
      </w:r>
    </w:p>
    <w:p w:rsidR="007F6265" w:rsidRDefault="007F6265" w:rsidP="007F626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Attention au produit de matrices (dimensions compatibles, non commutatif, et produit « ligne par colonne »). Ne pas confondre produit de matrices et multiplication d’une matrice par un réel. </w:t>
      </w:r>
    </w:p>
    <w:p w:rsidR="007F6265" w:rsidRDefault="007F6265" w:rsidP="007F626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Une matrice carrée est dite diagonale si, hors de la diagonale, il n’y a que des 0. Par exemple : </w:t>
      </w:r>
    </w:p>
    <w:p w:rsidR="00CD5DFE" w:rsidRPr="00CD5DFE" w:rsidRDefault="000E3136" w:rsidP="00CD5DFE">
      <w:pPr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-2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</m:func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sz w:val="24"/>
                        <w:szCs w:val="24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sz w:val="24"/>
                        <w:szCs w:val="24"/>
                      </w:rPr>
                      <m:t>π</m:t>
                    </m:r>
                  </m:e>
                </m:mr>
              </m:m>
            </m:e>
          </m:d>
        </m:oMath>
      </m:oMathPara>
    </w:p>
    <w:p w:rsidR="00CD5DFE" w:rsidRPr="00CD5DFE" w:rsidRDefault="00CD5DFE" w:rsidP="00CD5D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  <w:t>On omettra parfois les 0 si c’est clair.</w:t>
      </w:r>
    </w:p>
    <w:p w:rsidR="00CD5DFE" w:rsidRPr="00D37233" w:rsidRDefault="00CD5DFE" w:rsidP="007F626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matrice unité de taille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x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ou simplement </w:t>
      </w:r>
      <w:r w:rsidR="00D37233">
        <w:rPr>
          <w:rFonts w:ascii="Times New Roman" w:eastAsiaTheme="minorEastAsia" w:hAnsi="Times New Roman" w:cs="Times New Roman"/>
          <w:sz w:val="24"/>
          <w:szCs w:val="24"/>
        </w:rPr>
        <w:t xml:space="preserve">d’ordre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(car carrée)</w:t>
      </w:r>
      <w:r>
        <w:rPr>
          <w:rFonts w:ascii="Times New Roman" w:hAnsi="Times New Roman" w:cs="Times New Roman"/>
          <w:sz w:val="24"/>
          <w:szCs w:val="24"/>
        </w:rPr>
        <w:t xml:space="preserve">, notée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ou </w:t>
      </w:r>
      <w:proofErr w:type="gramEnd"/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="00D37233">
        <w:rPr>
          <w:rFonts w:ascii="Times New Roman" w:eastAsiaTheme="minorEastAsia" w:hAnsi="Times New Roman" w:cs="Times New Roman"/>
          <w:sz w:val="24"/>
          <w:szCs w:val="24"/>
        </w:rPr>
        <w:t>, est la matrice diagonale avec des 1 sur la diagonale</w:t>
      </w:r>
      <w:r w:rsidR="00DF607B">
        <w:rPr>
          <w:rFonts w:ascii="Times New Roman" w:eastAsiaTheme="minorEastAsia" w:hAnsi="Times New Roman" w:cs="Times New Roman"/>
          <w:sz w:val="24"/>
          <w:szCs w:val="24"/>
        </w:rPr>
        <w:t xml:space="preserve"> (l’indice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 w:rsidR="00DF607B">
        <w:rPr>
          <w:rFonts w:ascii="Times New Roman" w:eastAsiaTheme="minorEastAsia" w:hAnsi="Times New Roman" w:cs="Times New Roman"/>
          <w:sz w:val="24"/>
          <w:szCs w:val="24"/>
        </w:rPr>
        <w:t xml:space="preserve"> est omis s’il est clair dans le contexte)</w:t>
      </w:r>
      <w:r w:rsidR="00D37233">
        <w:rPr>
          <w:rFonts w:ascii="Times New Roman" w:eastAsiaTheme="minorEastAsia" w:hAnsi="Times New Roman" w:cs="Times New Roman"/>
          <w:sz w:val="24"/>
          <w:szCs w:val="24"/>
        </w:rPr>
        <w:t xml:space="preserve">. Elle est neutre pour le produit de matrices </w:t>
      </w:r>
      <w:r w:rsidR="009A72F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37233">
        <w:rPr>
          <w:rFonts w:ascii="Times New Roman" w:eastAsiaTheme="minorEastAsia" w:hAnsi="Times New Roman" w:cs="Times New Roman"/>
          <w:sz w:val="24"/>
          <w:szCs w:val="24"/>
        </w:rPr>
        <w:t>(avec dimensions compatibles).</w:t>
      </w:r>
    </w:p>
    <w:p w:rsidR="00D37233" w:rsidRPr="00DF607B" w:rsidRDefault="00D37233" w:rsidP="007F6265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L’inverse (</w:t>
      </w:r>
      <w:r w:rsidR="00DF607B">
        <w:rPr>
          <w:rFonts w:ascii="Times New Roman" w:eastAsiaTheme="minorEastAsia" w:hAnsi="Times New Roman" w:cs="Times New Roman"/>
          <w:sz w:val="24"/>
          <w:szCs w:val="24"/>
        </w:rPr>
        <w:t xml:space="preserve">détails plus bas,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synthèse 13) d’une matrice carrée A, est une (en fait, la) matrice de même ordre B telle que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AB=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BA=</w:t>
      </w:r>
      <m:oMath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 xml:space="preserve"> 1.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Elle n’existe pas forcément, et n’est pas </w:t>
      </w:r>
      <w:r w:rsidR="00DF607B">
        <w:rPr>
          <w:rFonts w:ascii="Times New Roman" w:eastAsiaTheme="minorEastAsia" w:hAnsi="Times New Roman" w:cs="Times New Roman"/>
          <w:sz w:val="24"/>
          <w:szCs w:val="24"/>
        </w:rPr>
        <w:t>« </w:t>
      </w:r>
      <w:r>
        <w:rPr>
          <w:rFonts w:ascii="Times New Roman" w:eastAsiaTheme="minorEastAsia" w:hAnsi="Times New Roman" w:cs="Times New Roman"/>
          <w:sz w:val="24"/>
          <w:szCs w:val="24"/>
        </w:rPr>
        <w:t>simplement</w:t>
      </w:r>
      <w:r w:rsidR="00DF607B">
        <w:rPr>
          <w:rFonts w:ascii="Times New Roman" w:eastAsiaTheme="minorEastAsia" w:hAnsi="Times New Roman" w:cs="Times New Roman"/>
          <w:sz w:val="24"/>
          <w:szCs w:val="24"/>
        </w:rPr>
        <w:t> »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calculable. Un outil pour cela est le déterminant.</w:t>
      </w:r>
    </w:p>
    <w:p w:rsidR="00DF607B" w:rsidRDefault="00DF607B" w:rsidP="00DF607B">
      <w:pPr>
        <w:rPr>
          <w:rFonts w:ascii="Times New Roman" w:hAnsi="Times New Roman" w:cs="Times New Roman"/>
          <w:sz w:val="24"/>
          <w:szCs w:val="24"/>
          <w:u w:val="single"/>
        </w:rPr>
      </w:pPr>
      <w:r w:rsidRPr="00DF607B">
        <w:rPr>
          <w:rFonts w:ascii="Times New Roman" w:hAnsi="Times New Roman" w:cs="Times New Roman"/>
          <w:sz w:val="24"/>
          <w:szCs w:val="24"/>
          <w:u w:val="single"/>
        </w:rPr>
        <w:t>Synthèse 10 à 12 comprise :</w:t>
      </w:r>
    </w:p>
    <w:p w:rsidR="009A72F8" w:rsidRDefault="007D54EA" w:rsidP="00DF607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déterminant est une fonction qui associe à une matrice carrée, par exemple </w:t>
      </w:r>
      <m:oMath>
        <m:r>
          <w:rPr>
            <w:rFonts w:ascii="Cambria Math" w:hAnsi="Cambria Math" w:cs="Times New Roman"/>
            <w:sz w:val="24"/>
            <w:szCs w:val="24"/>
          </w:rPr>
          <m:t>A,</m:t>
        </m:r>
      </m:oMath>
      <w:r>
        <w:rPr>
          <w:rFonts w:ascii="Times New Roman" w:hAnsi="Times New Roman" w:cs="Times New Roman"/>
          <w:sz w:val="24"/>
          <w:szCs w:val="24"/>
        </w:rPr>
        <w:t xml:space="preserve"> un nombre, noté </w:t>
      </w:r>
      <m:oMath>
        <m:r>
          <w:rPr>
            <w:rFonts w:ascii="Cambria Math" w:hAnsi="Cambria Math" w:cs="Times New Roman"/>
            <w:sz w:val="24"/>
            <w:szCs w:val="24"/>
          </w:rPr>
          <m:t>|A|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ou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det</m:t>
            </m:r>
          </m:fName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func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C3BFB">
        <w:rPr>
          <w:rFonts w:ascii="Times New Roman" w:eastAsiaTheme="minorEastAsia" w:hAnsi="Times New Roman" w:cs="Times New Roman"/>
          <w:sz w:val="24"/>
          <w:szCs w:val="24"/>
        </w:rPr>
        <w:t>Son calcul est délicat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et requiert quelques préparations :</w:t>
      </w:r>
    </w:p>
    <w:p w:rsidR="007D54EA" w:rsidRDefault="00DC3BFB" w:rsidP="007D54E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D54EA">
        <w:rPr>
          <w:rFonts w:ascii="Times New Roman" w:hAnsi="Times New Roman" w:cs="Times New Roman"/>
          <w:sz w:val="24"/>
          <w:szCs w:val="24"/>
        </w:rPr>
        <w:t>angée</w:t>
      </w:r>
      <w:r>
        <w:rPr>
          <w:rFonts w:ascii="Times New Roman" w:hAnsi="Times New Roman" w:cs="Times New Roman"/>
          <w:sz w:val="24"/>
          <w:szCs w:val="24"/>
        </w:rPr>
        <w:t> </w:t>
      </w:r>
      <w:r w:rsidR="007D54EA">
        <w:rPr>
          <w:rFonts w:ascii="Times New Roman" w:hAnsi="Times New Roman" w:cs="Times New Roman"/>
          <w:sz w:val="24"/>
          <w:szCs w:val="24"/>
        </w:rPr>
        <w:t xml:space="preserve"> d’une matrice</w:t>
      </w:r>
      <w:r>
        <w:rPr>
          <w:rFonts w:ascii="Times New Roman" w:hAnsi="Times New Roman" w:cs="Times New Roman"/>
          <w:sz w:val="24"/>
          <w:szCs w:val="24"/>
        </w:rPr>
        <w:t xml:space="preserve"> signifie </w:t>
      </w:r>
      <w:r w:rsidR="007D54EA">
        <w:rPr>
          <w:rFonts w:ascii="Times New Roman" w:hAnsi="Times New Roman" w:cs="Times New Roman"/>
          <w:sz w:val="24"/>
          <w:szCs w:val="24"/>
        </w:rPr>
        <w:t>une ligne ou une colonne.</w:t>
      </w:r>
    </w:p>
    <w:p w:rsidR="007D54EA" w:rsidRDefault="00DC3BFB" w:rsidP="007D54E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déterminant peut se calculer « selon n’importe quelle rangée ».</w:t>
      </w:r>
    </w:p>
    <w:p w:rsidR="00DC3BFB" w:rsidRPr="00DC3BFB" w:rsidRDefault="00DC3BFB" w:rsidP="007D54E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déterminant est construit par récurrence sur l’ordre </w:t>
      </w:r>
      <m:oMath>
        <m:r>
          <w:rPr>
            <w:rFonts w:ascii="Cambria Math" w:hAnsi="Cambria Math" w:cs="Times New Roman"/>
            <w:sz w:val="24"/>
            <w:szCs w:val="24"/>
          </w:rPr>
          <m:t>n</m:t>
        </m:r>
      </m:oMath>
      <w:r>
        <w:rPr>
          <w:rFonts w:ascii="Times New Roman" w:hAnsi="Times New Roman" w:cs="Times New Roman"/>
          <w:sz w:val="24"/>
          <w:szCs w:val="24"/>
        </w:rPr>
        <w:t xml:space="preserve"> des matrices 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gramEnd"/>
      <m:oMath>
        <m:r>
          <w:rPr>
            <w:rFonts w:ascii="Cambria Math" w:hAnsi="Cambria Math" w:cs="Times New Roman"/>
            <w:sz w:val="24"/>
            <w:szCs w:val="24"/>
          </w:rPr>
          <m:t>n=1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la matrice est déjà un nombre, et le déterminant est ce nombre. Le déterminant pour l’ordre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n+1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sera obtenu (voir point suivant) en utilisant la construction à l’ordre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 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 pour cela, on remarque que quand on a un terme de la matrice, si on supprime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les ligne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et colonne de cette entrée, on obtient une matrice d’ordre diminué de 1.</w:t>
      </w:r>
    </w:p>
    <w:p w:rsidR="00DC3BFB" w:rsidRDefault="00DC3BFB" w:rsidP="007D54EA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calcul se fait comme suit :</w:t>
      </w:r>
    </w:p>
    <w:p w:rsidR="00DC3BFB" w:rsidRDefault="00E14EA9" w:rsidP="00DC3BFB">
      <w:pPr>
        <w:pStyle w:val="Paragraphedeliste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Choisir une rangée</w:t>
      </w:r>
    </w:p>
    <w:p w:rsidR="00E14EA9" w:rsidRDefault="00E14EA9" w:rsidP="00E14EA9">
      <w:pPr>
        <w:pStyle w:val="Paragraphedeliste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14EA9">
        <w:rPr>
          <w:rFonts w:ascii="Times New Roman" w:hAnsi="Times New Roman" w:cs="Times New Roman"/>
          <w:sz w:val="24"/>
          <w:szCs w:val="24"/>
        </w:rPr>
        <w:lastRenderedPageBreak/>
        <w:t>Parcourir les entrées de la rangée, et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E14EA9">
        <w:rPr>
          <w:rFonts w:ascii="Times New Roman" w:hAnsi="Times New Roman" w:cs="Times New Roman"/>
          <w:sz w:val="24"/>
          <w:szCs w:val="24"/>
        </w:rPr>
        <w:t xml:space="preserve">our chaque entrée de la rangée, faire </w:t>
      </w:r>
    </w:p>
    <w:p w:rsidR="00E14EA9" w:rsidRPr="00E14EA9" w:rsidRDefault="00E14EA9" w:rsidP="00E14EA9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</w:p>
    <w:p w:rsidR="00E14EA9" w:rsidRPr="00E14EA9" w:rsidRDefault="00E14EA9" w:rsidP="00E14EA9">
      <w:pPr>
        <w:pStyle w:val="Paragraphedeliste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m:rPr>
              <m:nor/>
            </m:rP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'signe' . entrée .  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det⁡</m:t>
          </m:r>
          <m:r>
            <w:rPr>
              <w:rFonts w:ascii="Cambria Math" w:hAnsi="Cambria Math" w:cs="Times New Roman"/>
              <w:sz w:val="24"/>
              <w:szCs w:val="24"/>
            </w:rPr>
            <m:t xml:space="preserve">(matrice réduite) </m:t>
          </m:r>
        </m:oMath>
      </m:oMathPara>
    </w:p>
    <w:p w:rsidR="00E14EA9" w:rsidRDefault="00E14EA9" w:rsidP="00E14EA9">
      <w:pPr>
        <w:pStyle w:val="Paragraphedeliste"/>
        <w:ind w:left="1440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où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E14EA9" w:rsidRPr="00E14EA9" w:rsidRDefault="00E14EA9" w:rsidP="00E14EA9">
      <w:pPr>
        <w:pStyle w:val="Paragraphedeliste"/>
        <w:ind w:left="1440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'</m:t>
          </m:r>
          <m:r>
            <w:rPr>
              <w:rFonts w:ascii="Cambria Math" w:hAnsi="Cambria Math" w:cs="Times New Roman"/>
              <w:sz w:val="24"/>
              <w:szCs w:val="24"/>
            </w:rPr>
            <m:t>signe'=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-1</m:t>
                  </m:r>
                </m:e>
              </m:d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ligne+colonne de l'entrée</m:t>
              </m:r>
            </m:sup>
          </m:sSup>
        </m:oMath>
      </m:oMathPara>
    </w:p>
    <w:p w:rsidR="00E14EA9" w:rsidRPr="007D54EA" w:rsidRDefault="00E14EA9" w:rsidP="00E14EA9">
      <w:pPr>
        <w:pStyle w:val="Paragraphedeliste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noter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que le signe change à chaque décalage).</w:t>
      </w:r>
    </w:p>
    <w:p w:rsidR="00DF607B" w:rsidRPr="00283EBA" w:rsidRDefault="00E14EA9" w:rsidP="00DF607B">
      <w:pPr>
        <w:rPr>
          <w:rFonts w:ascii="Times New Roman" w:hAnsi="Times New Roman" w:cs="Times New Roman"/>
          <w:sz w:val="24"/>
          <w:szCs w:val="24"/>
          <w:u w:val="dotted"/>
        </w:rPr>
      </w:pPr>
      <w:r w:rsidRPr="00283EBA">
        <w:rPr>
          <w:rFonts w:ascii="Times New Roman" w:hAnsi="Times New Roman" w:cs="Times New Roman"/>
          <w:sz w:val="24"/>
          <w:szCs w:val="24"/>
          <w:u w:val="dotted"/>
        </w:rPr>
        <w:t xml:space="preserve">Exemples : </w:t>
      </w:r>
    </w:p>
    <w:p w:rsidR="00E14EA9" w:rsidRPr="00BE14F2" w:rsidRDefault="000E3136" w:rsidP="00E14EA9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DBE5F1" w:themeFill="accent1" w:themeFillTint="33"/>
                    </w:rPr>
                    <m:t>a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DBE5F1" w:themeFill="accent1" w:themeFillTint="33"/>
                    </w:rPr>
                    <m:t>b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1+1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ad-bc=ad-bc</m:t>
        </m:r>
      </m:oMath>
      <w:r w:rsidR="00ED36CC">
        <w:rPr>
          <w:rFonts w:ascii="Times New Roman" w:eastAsiaTheme="minorEastAsia" w:hAnsi="Times New Roman" w:cs="Times New Roman"/>
          <w:sz w:val="24"/>
          <w:szCs w:val="24"/>
        </w:rPr>
        <w:t xml:space="preserve"> (développement selon 1</w:t>
      </w:r>
      <w:r w:rsidR="00ED36CC" w:rsidRPr="00ED36CC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e</w:t>
      </w:r>
      <w:r w:rsidR="00ED36CC">
        <w:rPr>
          <w:rFonts w:ascii="Times New Roman" w:eastAsiaTheme="minorEastAsia" w:hAnsi="Times New Roman" w:cs="Times New Roman"/>
          <w:sz w:val="24"/>
          <w:szCs w:val="24"/>
        </w:rPr>
        <w:t xml:space="preserve"> colonne)</w:t>
      </w:r>
    </w:p>
    <w:p w:rsidR="00BE14F2" w:rsidRPr="00BE14F2" w:rsidRDefault="00BE14F2" w:rsidP="00BE14F2">
      <w:pPr>
        <w:rPr>
          <w:rFonts w:ascii="Times New Roman" w:hAnsi="Times New Roman" w:cs="Times New Roman"/>
          <w:sz w:val="24"/>
          <w:szCs w:val="24"/>
        </w:rPr>
      </w:pPr>
    </w:p>
    <w:p w:rsidR="00283EBA" w:rsidRDefault="000E3136" w:rsidP="00283EBA">
      <w:pPr>
        <w:pStyle w:val="Paragraphedelist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6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DBE5F1" w:themeFill="accent1" w:themeFillTint="33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shd w:val="clear" w:color="auto" w:fill="DBE5F1" w:themeFill="accent1" w:themeFillTint="33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  <w:shd w:val="clear" w:color="auto" w:fill="DBE5F1" w:themeFill="accent1" w:themeFillTint="33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3+1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.0.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6-12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-5.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2-3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+1.(8-6)</m:t>
        </m:r>
      </m:oMath>
      <w:r w:rsidR="00ED36CC">
        <w:rPr>
          <w:rFonts w:ascii="Times New Roman" w:eastAsiaTheme="minorEastAsia" w:hAnsi="Times New Roman" w:cs="Times New Roman"/>
          <w:sz w:val="24"/>
          <w:szCs w:val="24"/>
        </w:rPr>
        <w:t xml:space="preserve"> (développement selon la dernière ligne ; noter le changement de signe devant chaque terme)</w:t>
      </w:r>
      <w:r w:rsidR="00283EBA">
        <w:rPr>
          <w:rFonts w:ascii="Times New Roman" w:eastAsiaTheme="minorEastAsia" w:hAnsi="Times New Roman" w:cs="Times New Roman"/>
          <w:sz w:val="24"/>
          <w:szCs w:val="24"/>
        </w:rPr>
        <w:t xml:space="preserve">. Cet exemple montre </w:t>
      </w:r>
      <w:r w:rsidR="00283EBA" w:rsidRPr="00283EBA">
        <w:rPr>
          <w:rFonts w:ascii="Times New Roman" w:eastAsiaTheme="minorEastAsia" w:hAnsi="Times New Roman" w:cs="Times New Roman"/>
          <w:sz w:val="24"/>
          <w:szCs w:val="24"/>
          <w:u w:val="single"/>
        </w:rPr>
        <w:t>l’intérêt</w:t>
      </w:r>
      <w:r w:rsidR="00283EBA">
        <w:rPr>
          <w:rFonts w:ascii="Times New Roman" w:eastAsiaTheme="minorEastAsia" w:hAnsi="Times New Roman" w:cs="Times New Roman"/>
          <w:sz w:val="24"/>
          <w:szCs w:val="24"/>
        </w:rPr>
        <w:t xml:space="preserve"> de développer selon une rangée avec plusieurs 0.</w:t>
      </w:r>
    </w:p>
    <w:p w:rsidR="00283EBA" w:rsidRDefault="00283EBA" w:rsidP="00283EBA">
      <w:pPr>
        <w:rPr>
          <w:rFonts w:ascii="Times New Roman" w:hAnsi="Times New Roman" w:cs="Times New Roman"/>
          <w:sz w:val="24"/>
          <w:szCs w:val="24"/>
          <w:u w:val="dotted"/>
        </w:rPr>
      </w:pPr>
      <w:r w:rsidRPr="00283EBA">
        <w:rPr>
          <w:rFonts w:ascii="Times New Roman" w:hAnsi="Times New Roman" w:cs="Times New Roman"/>
          <w:sz w:val="24"/>
          <w:szCs w:val="24"/>
          <w:u w:val="dotted"/>
        </w:rPr>
        <w:t>Cas particuliers importants :</w:t>
      </w:r>
    </w:p>
    <w:p w:rsidR="00283EBA" w:rsidRPr="00283EBA" w:rsidRDefault="00283EBA" w:rsidP="00283EBA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Dim 2 :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.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.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.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.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</m:oMath>
    </w:p>
    <w:p w:rsidR="00283EBA" w:rsidRPr="00283EBA" w:rsidRDefault="00283EBA" w:rsidP="00283EBA">
      <w:pPr>
        <w:rPr>
          <w:rFonts w:ascii="Times New Roman" w:hAnsi="Times New Roman" w:cs="Times New Roman"/>
          <w:sz w:val="24"/>
          <w:szCs w:val="24"/>
        </w:rPr>
      </w:pPr>
    </w:p>
    <w:p w:rsidR="00283EBA" w:rsidRDefault="00283EBA" w:rsidP="00283EBA">
      <w:pPr>
        <w:pStyle w:val="Paragraphedelist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Dim 3 (</w:t>
      </w:r>
      <w:proofErr w:type="spellStart"/>
      <w:r>
        <w:rPr>
          <w:rFonts w:ascii="Times New Roman" w:hAnsi="Times New Roman" w:cs="Times New Roman"/>
          <w:sz w:val="24"/>
          <w:szCs w:val="24"/>
        </w:rPr>
        <w:t>Sarrus</w:t>
      </w:r>
      <w:proofErr w:type="spellEnd"/>
      <w:r>
        <w:rPr>
          <w:rFonts w:ascii="Times New Roman" w:hAnsi="Times New Roman" w:cs="Times New Roman"/>
          <w:sz w:val="24"/>
          <w:szCs w:val="24"/>
        </w:rPr>
        <w:t>) :</w:t>
      </w:r>
    </w:p>
    <w:p w:rsidR="00283EBA" w:rsidRPr="00283EBA" w:rsidRDefault="00283EBA" w:rsidP="00283EBA">
      <w:pPr>
        <w:rPr>
          <w:rFonts w:ascii="Times New Roman" w:hAnsi="Times New Roman" w:cs="Times New Roman"/>
          <w:sz w:val="24"/>
          <w:szCs w:val="24"/>
        </w:rPr>
      </w:pPr>
    </w:p>
    <w:p w:rsidR="00283EBA" w:rsidRDefault="000E3136" w:rsidP="00283EBA">
      <w:pPr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.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.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.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.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4"/>
                      <w:szCs w:val="24"/>
                    </w:rPr>
                    <m:t>.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m>
          <m:mPr>
            <m:mcs>
              <m:mc>
                <m:mcPr>
                  <m:count m:val="2"/>
                  <m:mcJc m:val="center"/>
                </m:mcPr>
              </m:mc>
            </m:mcs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mP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e>
          </m:mr>
          <m:m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e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e>
          </m:mr>
        </m:m>
        <m:r>
          <w:rPr>
            <w:rFonts w:ascii="Cambria Math" w:eastAsiaTheme="minorEastAsia" w:hAnsi="Cambria Math" w:cs="Times New Roman"/>
            <w:sz w:val="24"/>
            <w:szCs w:val="24"/>
          </w:rPr>
          <m:t xml:space="preserve"> =  </m:t>
        </m:r>
      </m:oMath>
      <w:r w:rsidR="00283EB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3EBA" w:rsidRPr="00283E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30AA" w:rsidRPr="00283EBA" w:rsidRDefault="002930AA" w:rsidP="00283EBA">
      <w:pPr>
        <w:rPr>
          <w:rFonts w:ascii="Times New Roman" w:hAnsi="Times New Roman" w:cs="Times New Roman"/>
          <w:sz w:val="24"/>
          <w:szCs w:val="24"/>
        </w:rPr>
      </w:pPr>
    </w:p>
    <w:p w:rsidR="00DF607B" w:rsidRDefault="00BE14F2" w:rsidP="00DF607B">
      <w:pPr>
        <w:rPr>
          <w:rFonts w:ascii="Times New Roman" w:hAnsi="Times New Roman" w:cs="Times New Roman"/>
          <w:sz w:val="24"/>
          <w:szCs w:val="24"/>
          <w:u w:val="dotted"/>
        </w:rPr>
      </w:pPr>
      <w:r w:rsidRPr="00BE14F2">
        <w:rPr>
          <w:rFonts w:ascii="Times New Roman" w:hAnsi="Times New Roman" w:cs="Times New Roman"/>
          <w:sz w:val="24"/>
          <w:szCs w:val="24"/>
          <w:u w:val="dotted"/>
        </w:rPr>
        <w:t>Terminologie :</w:t>
      </w:r>
    </w:p>
    <w:p w:rsidR="00BE14F2" w:rsidRDefault="00BE14F2" w:rsidP="00BE14F2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Mineur d’une entrée = déterminant de la matrice réduite</w:t>
      </w:r>
    </w:p>
    <w:p w:rsidR="00BE14F2" w:rsidRPr="002930AA" w:rsidRDefault="00BE14F2" w:rsidP="00BE14F2">
      <w:pPr>
        <w:pStyle w:val="Paragraphedelist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Cofacteur d’une entrée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/>
        </m:r>
        <w:proofErr w:type="gramEnd"/>
        <m:r>
          <w:rPr>
            <w:rFonts w:ascii="Cambria Math" w:hAnsi="Cambria Math" w:cs="Times New Roman"/>
            <w:sz w:val="24"/>
            <w:szCs w:val="24"/>
          </w:rPr>
          <m:t xml:space="preserve">neur .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-1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ligne+colonne de l'entrée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. En regroupant tous ces cofacteurs, on pourra donc construire la matrice d</w:t>
      </w:r>
      <w:r w:rsidR="002930AA">
        <w:rPr>
          <w:rFonts w:ascii="Times New Roman" w:eastAsiaTheme="minorEastAsia" w:hAnsi="Times New Roman" w:cs="Times New Roman"/>
          <w:sz w:val="24"/>
          <w:szCs w:val="24"/>
        </w:rPr>
        <w:t>es cofacteurs, et par après la matrice dite adjointe (en transposant).</w:t>
      </w:r>
    </w:p>
    <w:p w:rsidR="002930AA" w:rsidRDefault="002930AA" w:rsidP="002930A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déterminant est donc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det=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entrées d'une ran</m:t>
            </m:r>
            <m:r>
              <w:rPr>
                <w:rFonts w:ascii="Cambria Math" w:hAnsi="Cambria Math" w:cs="Times New Roman"/>
                <w:sz w:val="24"/>
                <w:szCs w:val="24"/>
              </w:rPr>
              <m:t>gée fixe</m:t>
            </m:r>
          </m:sub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entrée .  cofacteur de l'entrée</m:t>
            </m:r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717297" w:rsidRDefault="00717297" w:rsidP="002930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17297" w:rsidRDefault="00717297" w:rsidP="002930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17297" w:rsidRDefault="00717297" w:rsidP="002930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717297" w:rsidRDefault="00717297" w:rsidP="002930AA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2930AA" w:rsidRPr="002930AA" w:rsidRDefault="002930AA" w:rsidP="002930AA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 w:rsidRPr="002930AA">
        <w:rPr>
          <w:rFonts w:ascii="Times New Roman" w:eastAsiaTheme="minorEastAsia" w:hAnsi="Times New Roman" w:cs="Times New Roman"/>
          <w:sz w:val="24"/>
          <w:szCs w:val="24"/>
          <w:u w:val="single"/>
        </w:rPr>
        <w:lastRenderedPageBreak/>
        <w:t>Synthèse 13 :</w:t>
      </w:r>
    </w:p>
    <w:p w:rsidR="002930AA" w:rsidRDefault="002930AA" w:rsidP="002930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déterminants, cofacteurs et matrice</w:t>
      </w:r>
      <w:r w:rsidR="007172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adjointe</w:t>
      </w:r>
      <w:r w:rsidR="007172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permettent de calculer l’inverse éventuel d’une matrice : </w:t>
      </w:r>
    </w:p>
    <w:p w:rsidR="002930AA" w:rsidRPr="00717297" w:rsidRDefault="002930AA" w:rsidP="0071729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A est inversible </m:t>
        </m:r>
        <m:r>
          <w:rPr>
            <w:rFonts w:ascii="Cambria Math" w:hAnsi="Cambria Math" w:cs="Times New Roman"/>
            <w:i/>
            <w:sz w:val="24"/>
            <w:szCs w:val="24"/>
          </w:rPr>
          <w:sym w:font="Symbol" w:char="F0DB"/>
        </m:r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det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≠0</m:t>
        </m:r>
      </m:oMath>
      <w:r w:rsidR="00717297">
        <w:rPr>
          <w:rFonts w:ascii="Times New Roman" w:eastAsiaTheme="minorEastAsia" w:hAnsi="Times New Roman" w:cs="Times New Roman"/>
          <w:sz w:val="24"/>
          <w:szCs w:val="24"/>
        </w:rPr>
        <w:t xml:space="preserve"> (A est alors dite régulière ou non singulière)</w:t>
      </w:r>
    </w:p>
    <w:p w:rsidR="00717297" w:rsidRDefault="00717297" w:rsidP="00717297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Dans ce cas,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-1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acc>
              <m:accPr>
                <m:chr m:val="̃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acc>
          </m:num>
          <m:den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det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func>
          </m:den>
        </m:f>
      </m:oMath>
    </w:p>
    <w:p w:rsidR="00717297" w:rsidRDefault="00717297" w:rsidP="00717297">
      <w:pPr>
        <w:rPr>
          <w:rFonts w:ascii="Times New Roman" w:eastAsiaTheme="minorEastAsia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  <w:u w:val="single"/>
        </w:rPr>
        <w:t>Exercices :</w:t>
      </w:r>
    </w:p>
    <w:p w:rsidR="00717297" w:rsidRDefault="000D379E" w:rsidP="0071729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CQFD p. 345 1. Calculer aussi quand cela a du sens.</w:t>
      </w:r>
    </w:p>
    <w:p w:rsidR="000D379E" w:rsidRDefault="000D379E" w:rsidP="0071729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CQFD p. 346 7 (pas le b ; pour le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n,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=E.E.E)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proofErr w:type="gramEnd"/>
    </w:p>
    <w:p w:rsidR="000D379E" w:rsidRDefault="000D379E" w:rsidP="0071729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CQFD p. 346 6.</w:t>
      </w:r>
    </w:p>
    <w:p w:rsidR="000D379E" w:rsidRPr="000D379E" w:rsidRDefault="000D379E" w:rsidP="00717297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CQFD p. 348 9a, b, c, d, e, f, h.</w:t>
      </w:r>
    </w:p>
    <w:p w:rsidR="00C56BBA" w:rsidRDefault="000D379E" w:rsidP="00C56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CQFD p. 349 12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, b, e.</w:t>
      </w:r>
    </w:p>
    <w:p w:rsidR="00C56BBA" w:rsidRDefault="00C56BBA" w:rsidP="00C56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l</w:t>
      </w:r>
      <w:r w:rsidRPr="00C56BBA">
        <w:rPr>
          <w:rFonts w:ascii="Times New Roman" w:hAnsi="Times New Roman" w:cs="Times New Roman"/>
          <w:sz w:val="24"/>
          <w:szCs w:val="24"/>
        </w:rPr>
        <w:t>es matrices suivantes</w:t>
      </w:r>
      <w:r>
        <w:rPr>
          <w:rFonts w:ascii="Times New Roman" w:hAnsi="Times New Roman" w:cs="Times New Roman"/>
          <w:sz w:val="24"/>
          <w:szCs w:val="24"/>
        </w:rPr>
        <w:t xml:space="preserve">, calculer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A.B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et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w:proofErr w:type="gramEnd"/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sup>
        </m:sSup>
      </m:oMath>
      <w:r>
        <w:rPr>
          <w:rFonts w:ascii="Times New Roman" w:hAnsi="Times New Roman" w:cs="Times New Roman"/>
          <w:sz w:val="24"/>
          <w:szCs w:val="24"/>
        </w:rPr>
        <w:t> . Que constatez-vous ?</w:t>
      </w:r>
    </w:p>
    <w:p w:rsidR="00C56BBA" w:rsidRPr="00C56BBA" w:rsidRDefault="00C56BBA" w:rsidP="00C56BB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56BBA">
        <w:rPr>
          <w:rFonts w:ascii="Times New Roman" w:hAnsi="Times New Roman" w:cs="Times New Roman"/>
          <w:sz w:val="24"/>
          <w:szCs w:val="24"/>
        </w:rPr>
        <w:t xml:space="preserve">A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</m:mr>
            </m:m>
          </m:e>
        </m:d>
      </m:oMath>
      <w:r w:rsidRPr="00C56BBA">
        <w:rPr>
          <w:rFonts w:ascii="Times New Roman" w:hAnsi="Times New Roman" w:cs="Times New Roman"/>
          <w:sz w:val="24"/>
          <w:szCs w:val="24"/>
        </w:rPr>
        <w:t xml:space="preserve"> et B =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-2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e>
              </m:mr>
            </m:m>
          </m:e>
        </m:d>
      </m:oMath>
    </w:p>
    <w:p w:rsidR="00C56BBA" w:rsidRDefault="00C56BBA" w:rsidP="00C56BBA">
      <w:pPr>
        <w:pStyle w:val="Paragraphedeliste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C56BBA" w:rsidRPr="00C56BBA" w:rsidRDefault="00C56BBA" w:rsidP="00C56BBA">
      <w:pPr>
        <w:pStyle w:val="Paragraphedeliste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0D379E" w:rsidRPr="002930AA" w:rsidRDefault="000D379E" w:rsidP="002930AA">
      <w:pPr>
        <w:rPr>
          <w:rFonts w:ascii="Times New Roman" w:hAnsi="Times New Roman" w:cs="Times New Roman"/>
          <w:sz w:val="24"/>
          <w:szCs w:val="24"/>
        </w:rPr>
      </w:pPr>
    </w:p>
    <w:sectPr w:rsidR="000D379E" w:rsidRPr="00293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136" w:rsidRDefault="000E3136" w:rsidP="005D4791">
      <w:pPr>
        <w:spacing w:after="0" w:line="240" w:lineRule="auto"/>
      </w:pPr>
      <w:r>
        <w:separator/>
      </w:r>
    </w:p>
  </w:endnote>
  <w:endnote w:type="continuationSeparator" w:id="0">
    <w:p w:rsidR="000E3136" w:rsidRDefault="000E3136" w:rsidP="005D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136" w:rsidRDefault="000E3136" w:rsidP="005D4791">
      <w:pPr>
        <w:spacing w:after="0" w:line="240" w:lineRule="auto"/>
      </w:pPr>
      <w:r>
        <w:separator/>
      </w:r>
    </w:p>
  </w:footnote>
  <w:footnote w:type="continuationSeparator" w:id="0">
    <w:p w:rsidR="000E3136" w:rsidRDefault="000E3136" w:rsidP="005D4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ED7"/>
    <w:multiLevelType w:val="hybridMultilevel"/>
    <w:tmpl w:val="631A3C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141F9"/>
    <w:multiLevelType w:val="hybridMultilevel"/>
    <w:tmpl w:val="40C8B0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40029F"/>
    <w:multiLevelType w:val="hybridMultilevel"/>
    <w:tmpl w:val="88964E10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9E2DB7"/>
    <w:multiLevelType w:val="hybridMultilevel"/>
    <w:tmpl w:val="1D62BE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BE7C82"/>
    <w:multiLevelType w:val="hybridMultilevel"/>
    <w:tmpl w:val="301CE884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A12D0B"/>
    <w:multiLevelType w:val="hybridMultilevel"/>
    <w:tmpl w:val="F880108E"/>
    <w:lvl w:ilvl="0" w:tplc="E3921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9215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D6086D"/>
    <w:multiLevelType w:val="hybridMultilevel"/>
    <w:tmpl w:val="C4AC7DC8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2F0DD6"/>
    <w:multiLevelType w:val="hybridMultilevel"/>
    <w:tmpl w:val="E9028758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863D7E"/>
    <w:multiLevelType w:val="hybridMultilevel"/>
    <w:tmpl w:val="8FCE33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60226"/>
    <w:multiLevelType w:val="hybridMultilevel"/>
    <w:tmpl w:val="3AA67C10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79"/>
    <w:rsid w:val="000D379E"/>
    <w:rsid w:val="000E0F79"/>
    <w:rsid w:val="000E3136"/>
    <w:rsid w:val="00164A80"/>
    <w:rsid w:val="00190EF3"/>
    <w:rsid w:val="00217345"/>
    <w:rsid w:val="00283EBA"/>
    <w:rsid w:val="002930AA"/>
    <w:rsid w:val="00467E69"/>
    <w:rsid w:val="005D4791"/>
    <w:rsid w:val="00621586"/>
    <w:rsid w:val="00636094"/>
    <w:rsid w:val="00717297"/>
    <w:rsid w:val="00750D1B"/>
    <w:rsid w:val="007D54EA"/>
    <w:rsid w:val="007F6265"/>
    <w:rsid w:val="009A72F8"/>
    <w:rsid w:val="00B87076"/>
    <w:rsid w:val="00BE14F2"/>
    <w:rsid w:val="00C56BBA"/>
    <w:rsid w:val="00C74159"/>
    <w:rsid w:val="00CD5DFE"/>
    <w:rsid w:val="00D37233"/>
    <w:rsid w:val="00D5337F"/>
    <w:rsid w:val="00D54D27"/>
    <w:rsid w:val="00DC3BFB"/>
    <w:rsid w:val="00DF607B"/>
    <w:rsid w:val="00E14EA9"/>
    <w:rsid w:val="00ED36CC"/>
    <w:rsid w:val="00F46BD6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791"/>
  </w:style>
  <w:style w:type="paragraph" w:styleId="Pieddepage">
    <w:name w:val="footer"/>
    <w:basedOn w:val="Normal"/>
    <w:link w:val="PieddepageCar"/>
    <w:uiPriority w:val="99"/>
    <w:unhideWhenUsed/>
    <w:rsid w:val="005D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791"/>
  </w:style>
  <w:style w:type="paragraph" w:styleId="Paragraphedeliste">
    <w:name w:val="List Paragraph"/>
    <w:basedOn w:val="Normal"/>
    <w:uiPriority w:val="34"/>
    <w:qFormat/>
    <w:rsid w:val="005D47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D2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50D1B"/>
    <w:rPr>
      <w:color w:val="808080"/>
    </w:rPr>
  </w:style>
  <w:style w:type="table" w:styleId="Grilledutableau">
    <w:name w:val="Table Grid"/>
    <w:basedOn w:val="TableauNormal"/>
    <w:uiPriority w:val="59"/>
    <w:rsid w:val="00C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4791"/>
  </w:style>
  <w:style w:type="paragraph" w:styleId="Pieddepage">
    <w:name w:val="footer"/>
    <w:basedOn w:val="Normal"/>
    <w:link w:val="PieddepageCar"/>
    <w:uiPriority w:val="99"/>
    <w:unhideWhenUsed/>
    <w:rsid w:val="005D4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4791"/>
  </w:style>
  <w:style w:type="paragraph" w:styleId="Paragraphedeliste">
    <w:name w:val="List Paragraph"/>
    <w:basedOn w:val="Normal"/>
    <w:uiPriority w:val="34"/>
    <w:qFormat/>
    <w:rsid w:val="005D479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4D27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50D1B"/>
    <w:rPr>
      <w:color w:val="808080"/>
    </w:rPr>
  </w:style>
  <w:style w:type="table" w:styleId="Grilledutableau">
    <w:name w:val="Table Grid"/>
    <w:basedOn w:val="TableauNormal"/>
    <w:uiPriority w:val="59"/>
    <w:rsid w:val="00C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1161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</dc:creator>
  <cp:lastModifiedBy>Amin</cp:lastModifiedBy>
  <cp:revision>5</cp:revision>
  <dcterms:created xsi:type="dcterms:W3CDTF">2016-03-19T13:03:00Z</dcterms:created>
  <dcterms:modified xsi:type="dcterms:W3CDTF">2016-03-20T21:03:00Z</dcterms:modified>
</cp:coreProperties>
</file>